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6" w:rsidRDefault="00B50FD6" w:rsidP="00B50FD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Приложение № 1</w:t>
      </w:r>
    </w:p>
    <w:p w:rsidR="00B50FD6" w:rsidRDefault="00B50FD6" w:rsidP="00B50FD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УТВЕРЖДЕНО</w:t>
      </w:r>
    </w:p>
    <w:p w:rsidR="00B50FD6" w:rsidRDefault="00B50FD6" w:rsidP="00B50FD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Приказом по школе</w:t>
      </w:r>
    </w:p>
    <w:p w:rsidR="00B50FD6" w:rsidRDefault="00B50FD6" w:rsidP="00B50FD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от 25.08.2016г   № 44</w:t>
      </w:r>
    </w:p>
    <w:p w:rsidR="00B50FD6" w:rsidRDefault="00B50FD6" w:rsidP="00B50FD6">
      <w:pPr>
        <w:rPr>
          <w:rFonts w:eastAsia="Arial"/>
        </w:rPr>
      </w:pPr>
    </w:p>
    <w:p w:rsidR="00B50FD6" w:rsidRDefault="00B50FD6" w:rsidP="00B50FD6"/>
    <w:p w:rsidR="00B50FD6" w:rsidRDefault="00B50FD6" w:rsidP="00B50FD6"/>
    <w:p w:rsidR="00B50FD6" w:rsidRDefault="00B50FD6" w:rsidP="00B50FD6"/>
    <w:p w:rsidR="00B50FD6" w:rsidRDefault="00B50FD6" w:rsidP="00B50FD6"/>
    <w:p w:rsidR="00B50FD6" w:rsidRDefault="00B50FD6" w:rsidP="00B50FD6"/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РАБОЧИЕ ПРОГРАММЫ</w:t>
      </w:r>
    </w:p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образовательная область</w:t>
      </w:r>
    </w:p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«Естествознание»</w:t>
      </w:r>
    </w:p>
    <w:p w:rsidR="00B50FD6" w:rsidRDefault="00B50FD6" w:rsidP="00B50FD6">
      <w:pPr>
        <w:tabs>
          <w:tab w:val="left" w:pos="3257"/>
        </w:tabs>
        <w:rPr>
          <w:sz w:val="32"/>
        </w:rPr>
      </w:pPr>
    </w:p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учебный предмет</w:t>
      </w:r>
    </w:p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«Физика</w:t>
      </w:r>
      <w:r>
        <w:rPr>
          <w:sz w:val="32"/>
        </w:rPr>
        <w:t>»</w:t>
      </w:r>
    </w:p>
    <w:p w:rsidR="00B50FD6" w:rsidRDefault="00B50FD6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 xml:space="preserve">уровень </w:t>
      </w:r>
      <w:r>
        <w:rPr>
          <w:sz w:val="32"/>
        </w:rPr>
        <w:t>среднего</w:t>
      </w:r>
      <w:bookmarkStart w:id="0" w:name="_GoBack"/>
      <w:bookmarkEnd w:id="0"/>
      <w:r>
        <w:rPr>
          <w:sz w:val="32"/>
        </w:rPr>
        <w:t xml:space="preserve"> общего образования</w:t>
      </w:r>
    </w:p>
    <w:p w:rsidR="00B50FD6" w:rsidRDefault="00B50FD6" w:rsidP="00B50FD6">
      <w:pPr>
        <w:tabs>
          <w:tab w:val="left" w:pos="3257"/>
        </w:tabs>
        <w:rPr>
          <w:sz w:val="24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666779" w:rsidRP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етряксы</w:t>
      </w:r>
      <w:proofErr w:type="spellEnd"/>
    </w:p>
    <w:p w:rsidR="003413FA" w:rsidRPr="00D22F36" w:rsidRDefault="003413FA" w:rsidP="003413FA">
      <w:pPr>
        <w:pStyle w:val="p1"/>
        <w:shd w:val="clear" w:color="auto" w:fill="FFFFFF"/>
        <w:jc w:val="center"/>
        <w:rPr>
          <w:color w:val="000000"/>
        </w:rPr>
      </w:pPr>
      <w:r w:rsidRPr="00D22F36">
        <w:rPr>
          <w:rStyle w:val="s1"/>
          <w:b/>
          <w:bCs/>
          <w:color w:val="000000"/>
        </w:rPr>
        <w:lastRenderedPageBreak/>
        <w:t>Планированный результат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Личностные результаты: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трудовой сфере – готовность к осознанному выбору дальнейшей образовательной траектории;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proofErr w:type="spellStart"/>
      <w:r w:rsidRPr="00D22F36">
        <w:rPr>
          <w:rStyle w:val="s1"/>
          <w:b/>
          <w:bCs/>
          <w:color w:val="000000"/>
        </w:rPr>
        <w:t>Метапредметные</w:t>
      </w:r>
      <w:proofErr w:type="spellEnd"/>
      <w:r w:rsidRPr="00D22F36">
        <w:rPr>
          <w:rStyle w:val="s1"/>
          <w:b/>
          <w:bCs/>
          <w:color w:val="000000"/>
        </w:rPr>
        <w:t xml:space="preserve"> результаты: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3413FA" w:rsidRPr="00D22F36" w:rsidRDefault="003413FA" w:rsidP="003413FA">
      <w:pPr>
        <w:pStyle w:val="p25"/>
        <w:shd w:val="clear" w:color="auto" w:fill="FFFFFF"/>
        <w:jc w:val="both"/>
        <w:rPr>
          <w:color w:val="000000"/>
        </w:rPr>
      </w:pPr>
      <w:r w:rsidRPr="00D22F36">
        <w:rPr>
          <w:rStyle w:val="s1"/>
          <w:b/>
          <w:bCs/>
          <w:color w:val="000000"/>
        </w:rPr>
        <w:t>Предметные результаты</w:t>
      </w:r>
      <w:r w:rsidRPr="00D22F36">
        <w:rPr>
          <w:rStyle w:val="apple-converted-space"/>
          <w:b/>
          <w:bCs/>
          <w:color w:val="000000"/>
        </w:rPr>
        <w:t> </w:t>
      </w:r>
      <w:r w:rsidRPr="00D22F36">
        <w:rPr>
          <w:rStyle w:val="s12"/>
          <w:b/>
          <w:bCs/>
          <w:i/>
          <w:iCs/>
          <w:color w:val="000000"/>
        </w:rPr>
        <w:t>(на базовом уровне):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1)​ </w:t>
      </w:r>
      <w:r w:rsidRPr="00D22F36">
        <w:rPr>
          <w:color w:val="000000"/>
        </w:rPr>
        <w:t>в познавательной сфере: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давать определения изученным понятиям;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называть основные положения изученных теорий и гипотез;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классифицировать изученные объекты и явления;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lastRenderedPageBreak/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структурировать изученный материал;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интерпретировать физическую информацию, полученную из других источников;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2)​ </w:t>
      </w:r>
      <w:r w:rsidRPr="00D22F36">
        <w:rPr>
          <w:color w:val="000000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3)​ </w:t>
      </w:r>
      <w:r w:rsidRPr="00D22F36">
        <w:rPr>
          <w:color w:val="000000"/>
        </w:rPr>
        <w:t>в трудовой сфере – проводить физический эксперимент;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4)​ </w:t>
      </w:r>
      <w:r w:rsidRPr="00D22F36">
        <w:rPr>
          <w:color w:val="000000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356" w:firstLine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 для 10</w:t>
      </w:r>
      <w:r w:rsidR="00BA4D6A"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-11</w:t>
      </w: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предусмотрено изучение разделов: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2"/>
        <w:gridCol w:w="4449"/>
      </w:tblGrid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73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</w:tcPr>
          <w:p w:rsidR="003413FA" w:rsidRPr="00D22F36" w:rsidRDefault="009A7E65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873"/>
        <w:gridCol w:w="1717"/>
      </w:tblGrid>
      <w:tr w:rsidR="003413FA" w:rsidRPr="00D22F36" w:rsidTr="003413FA">
        <w:trPr>
          <w:gridAfter w:val="1"/>
          <w:wAfter w:w="1763" w:type="dxa"/>
        </w:trPr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3413FA" w:rsidRPr="00D22F36" w:rsidTr="003413FA">
        <w:trPr>
          <w:gridAfter w:val="1"/>
          <w:wAfter w:w="176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Энергия теплового движения молекул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состояния идеального газа. Газовые законы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газов. Твердые тела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</w:tbl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за год учащиеся должны выполнить 4 контрольные работы и 4 лабораторные работы.</w:t>
      </w:r>
    </w:p>
    <w:p w:rsidR="003413FA" w:rsidRPr="00D22F36" w:rsidRDefault="003413FA" w:rsidP="003413FA">
      <w:pPr>
        <w:shd w:val="clear" w:color="auto" w:fill="FFFFFF"/>
        <w:spacing w:before="239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метод познания природы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Зависимость траектории от выбора отсчета.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Падение тел в воздухе и в вакууме.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Явление инерции.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Измерение сил.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Сложение сил.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Зависимость силы упругости от деформации.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Реактивное движение.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Переход потенциальной энергии в </w:t>
      </w:r>
      <w:proofErr w:type="gramStart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кинетическую</w:t>
      </w:r>
      <w:proofErr w:type="gramEnd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обратно.</w:t>
      </w:r>
    </w:p>
    <w:p w:rsidR="00EA72A5" w:rsidRPr="00D22F36" w:rsidRDefault="00EA72A5" w:rsidP="003413FA">
      <w:pPr>
        <w:shd w:val="clear" w:color="auto" w:fill="FFFFFF"/>
        <w:spacing w:before="100" w:beforeAutospacing="1" w:after="12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00" w:beforeAutospacing="1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Лабораторные работы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закона сохранения механической энергии.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</w:t>
      </w:r>
      <w:proofErr w:type="spellEnd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кинетическая теория строения вещества и ее экспериментальные основания.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температура. Уравнение состояния идеального газа.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средней кинетической энергии теплового движения молекул с абсолютной температурой.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жидкостей и твердых тел.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Механическая модель броуновского движения.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Изменение давления газа с изменением температуры при постоянном объеме.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Изменение объема газа с изменением температуры при постоянном давлении.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Изменение объема газа с изменением давления при постоянной температуре.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Устройство гигрометра и психрометра.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Кристаллические и аморфные тела.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Модели тепловых двигателей.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Опытная проверка закона Гей-Люссака.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3413FA">
      <w:pPr>
        <w:shd w:val="clear" w:color="auto" w:fill="FFFFFF"/>
        <w:spacing w:before="239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Электризация тел.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Электрометр.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3.​ Энергия заряженного конденсатора.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Электроизмерительные приборы.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Изучение последовательного и параллельного соединения проводников.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Измерение ЭДС и внутреннего сопротивления источника тока.</w:t>
      </w:r>
    </w:p>
    <w:p w:rsidR="003413FA" w:rsidRPr="00D22F36" w:rsidRDefault="003413FA" w:rsidP="003413FA">
      <w:pPr>
        <w:pStyle w:val="p80"/>
        <w:shd w:val="clear" w:color="auto" w:fill="FFFFFF"/>
        <w:spacing w:before="239" w:beforeAutospacing="0"/>
        <w:ind w:left="356" w:firstLine="356"/>
        <w:jc w:val="center"/>
        <w:rPr>
          <w:color w:val="000000"/>
        </w:rPr>
      </w:pPr>
      <w:r w:rsidRPr="00D22F36">
        <w:rPr>
          <w:rStyle w:val="s1"/>
          <w:b/>
          <w:bCs/>
          <w:color w:val="000000"/>
        </w:rPr>
        <w:t xml:space="preserve">Основное содержание программы для 11 </w:t>
      </w:r>
      <w:proofErr w:type="spellStart"/>
      <w:r w:rsidRPr="00D22F36">
        <w:rPr>
          <w:rStyle w:val="s1"/>
          <w:b/>
          <w:bCs/>
          <w:color w:val="000000"/>
        </w:rPr>
        <w:t>кл</w:t>
      </w:r>
      <w:proofErr w:type="spellEnd"/>
      <w:r w:rsidRPr="00D22F36">
        <w:rPr>
          <w:rStyle w:val="s1"/>
          <w:b/>
          <w:bCs/>
          <w:color w:val="000000"/>
        </w:rPr>
        <w:t>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Электродинамика (продолжение)</w:t>
      </w:r>
    </w:p>
    <w:p w:rsidR="003413FA" w:rsidRPr="00D22F36" w:rsidRDefault="003413FA" w:rsidP="003413FA">
      <w:pPr>
        <w:pStyle w:val="p34"/>
        <w:shd w:val="clear" w:color="auto" w:fill="FFFFFF"/>
        <w:spacing w:before="120" w:beforeAutospacing="0" w:after="120" w:afterAutospacing="0"/>
        <w:rPr>
          <w:color w:val="000000"/>
        </w:rPr>
      </w:pPr>
      <w:r w:rsidRPr="00D22F36">
        <w:rPr>
          <w:color w:val="000000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3413FA" w:rsidRPr="00D22F36" w:rsidRDefault="003413FA" w:rsidP="003413FA">
      <w:pPr>
        <w:pStyle w:val="p81"/>
        <w:shd w:val="clear" w:color="auto" w:fill="FFFFFF"/>
        <w:spacing w:before="120" w:beforeAutospacing="0" w:after="120" w:afterAutospacing="0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Магнитное взаимодействие токов.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Отклонение электронного пучка магнитным полем.</w:t>
      </w:r>
    </w:p>
    <w:p w:rsidR="003413FA" w:rsidRPr="00D22F36" w:rsidRDefault="003413FA" w:rsidP="003413FA">
      <w:pPr>
        <w:pStyle w:val="p83"/>
        <w:shd w:val="clear" w:color="auto" w:fill="FFFFFF"/>
        <w:ind w:left="567" w:firstLine="707"/>
        <w:rPr>
          <w:color w:val="000000"/>
        </w:rPr>
      </w:pPr>
      <w:r w:rsidRPr="00D22F36">
        <w:rPr>
          <w:color w:val="000000"/>
        </w:rPr>
        <w:t>Магнитная запись звука.</w:t>
      </w:r>
    </w:p>
    <w:p w:rsidR="003413FA" w:rsidRPr="00D22F36" w:rsidRDefault="003413FA" w:rsidP="003413FA">
      <w:pPr>
        <w:pStyle w:val="p83"/>
        <w:shd w:val="clear" w:color="auto" w:fill="FFFFFF"/>
        <w:ind w:left="567" w:firstLine="707"/>
        <w:rPr>
          <w:color w:val="000000"/>
        </w:rPr>
      </w:pPr>
      <w:r w:rsidRPr="00D22F36">
        <w:rPr>
          <w:color w:val="000000"/>
        </w:rPr>
        <w:t>Зависимость ЭДС индукции от скорости изменения магнитного потока.</w:t>
      </w:r>
    </w:p>
    <w:p w:rsidR="003413FA" w:rsidRPr="00D22F36" w:rsidRDefault="003413FA" w:rsidP="003413FA">
      <w:pPr>
        <w:pStyle w:val="p81"/>
        <w:shd w:val="clear" w:color="auto" w:fill="FFFFFF"/>
        <w:spacing w:before="120" w:beforeAutospacing="0" w:after="120" w:afterAutospacing="0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Лабораторные работы:</w:t>
      </w:r>
    </w:p>
    <w:p w:rsidR="003413FA" w:rsidRPr="00D22F36" w:rsidRDefault="003413FA" w:rsidP="003413FA">
      <w:pPr>
        <w:pStyle w:val="p84"/>
        <w:shd w:val="clear" w:color="auto" w:fill="FFFFFF"/>
        <w:ind w:left="566" w:firstLine="708"/>
        <w:rPr>
          <w:color w:val="000000"/>
        </w:rPr>
      </w:pPr>
      <w:r w:rsidRPr="00D22F36">
        <w:rPr>
          <w:color w:val="000000"/>
        </w:rPr>
        <w:t>Наблюдение действия магнитного поля на ток</w:t>
      </w:r>
    </w:p>
    <w:p w:rsidR="003413FA" w:rsidRPr="00D22F36" w:rsidRDefault="003413FA" w:rsidP="003413FA">
      <w:pPr>
        <w:pStyle w:val="p85"/>
        <w:shd w:val="clear" w:color="auto" w:fill="FFFFFF"/>
        <w:spacing w:after="120" w:afterAutospacing="0"/>
        <w:ind w:left="566" w:firstLine="708"/>
        <w:rPr>
          <w:color w:val="000000"/>
        </w:rPr>
      </w:pPr>
      <w:r w:rsidRPr="00D22F36">
        <w:rPr>
          <w:color w:val="000000"/>
        </w:rPr>
        <w:t>Изучение явления электромагнитной индукции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Электромагнитные колебания и волны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3413FA" w:rsidRPr="00D22F36" w:rsidRDefault="003413FA" w:rsidP="003413FA">
      <w:pPr>
        <w:pStyle w:val="p86"/>
        <w:shd w:val="clear" w:color="auto" w:fill="FFFFFF"/>
        <w:spacing w:after="239" w:afterAutospacing="0"/>
        <w:rPr>
          <w:color w:val="000000"/>
        </w:rPr>
      </w:pPr>
      <w:r w:rsidRPr="00D22F36">
        <w:rPr>
          <w:color w:val="000000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lastRenderedPageBreak/>
        <w:t>Свободные электромагнитные колебания.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Осциллограмма переменного тока.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Генератор переменного тока.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Излучение и прием электромагнитных волн.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Отражение и преломление электромагнитных волн.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Интерференция света.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Дифракция света.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Получение спектра с помощью призмы.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Получение спектра с помощью дифракционной решетки.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Поляризация света.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Прямолинейное распространение, отражение и преломление света.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Оптические приборы.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Лабораторные работы:</w:t>
      </w:r>
    </w:p>
    <w:p w:rsidR="003413FA" w:rsidRPr="00D22F36" w:rsidRDefault="003413FA" w:rsidP="003413FA">
      <w:pPr>
        <w:pStyle w:val="p87"/>
        <w:shd w:val="clear" w:color="auto" w:fill="FFFFFF"/>
        <w:spacing w:before="120" w:beforeAutospacing="0" w:after="120" w:afterAutospacing="0"/>
        <w:ind w:firstLine="708"/>
        <w:rPr>
          <w:color w:val="000000"/>
        </w:rPr>
      </w:pPr>
      <w:r w:rsidRPr="00D22F36">
        <w:rPr>
          <w:color w:val="000000"/>
        </w:rPr>
        <w:t>Измерение показателя преломления стекла</w:t>
      </w:r>
    </w:p>
    <w:p w:rsidR="003413FA" w:rsidRPr="00D22F36" w:rsidRDefault="003413FA" w:rsidP="003413FA">
      <w:pPr>
        <w:pStyle w:val="p87"/>
        <w:shd w:val="clear" w:color="auto" w:fill="FFFFFF"/>
        <w:spacing w:before="120" w:beforeAutospacing="0" w:after="120" w:afterAutospacing="0"/>
        <w:ind w:firstLine="708"/>
        <w:rPr>
          <w:color w:val="000000"/>
        </w:rPr>
      </w:pPr>
      <w:r w:rsidRPr="00D22F36">
        <w:rPr>
          <w:rStyle w:val="s1"/>
          <w:b/>
          <w:bCs/>
          <w:color w:val="000000"/>
        </w:rPr>
        <w:t>Квантовая физика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Ядерные реакции. Цепная реакция деления ядер. Ядерная энергетика. Термоядерный синтез.</w:t>
      </w:r>
    </w:p>
    <w:p w:rsidR="003413FA" w:rsidRPr="00D22F36" w:rsidRDefault="003413FA" w:rsidP="003413FA">
      <w:pPr>
        <w:pStyle w:val="p86"/>
        <w:shd w:val="clear" w:color="auto" w:fill="FFFFFF"/>
        <w:spacing w:after="239" w:afterAutospacing="0"/>
        <w:rPr>
          <w:color w:val="000000"/>
        </w:rPr>
      </w:pPr>
      <w:r w:rsidRPr="00D22F36">
        <w:rPr>
          <w:color w:val="000000"/>
        </w:rPr>
        <w:t>Элементарные частицы. Фундаментальные взаимодействия.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Фотоэффект.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Линейчатые спектры излучения.</w:t>
      </w:r>
    </w:p>
    <w:p w:rsidR="003413FA" w:rsidRPr="00D22F36" w:rsidRDefault="003413FA" w:rsidP="003413FA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Лазер.</w:t>
      </w:r>
    </w:p>
    <w:p w:rsidR="00D927FB" w:rsidRDefault="003413FA" w:rsidP="00BA4D6A">
      <w:pPr>
        <w:pStyle w:val="p88"/>
        <w:shd w:val="clear" w:color="auto" w:fill="FFFFFF"/>
        <w:spacing w:after="239" w:afterAutospacing="0"/>
        <w:ind w:firstLine="1276"/>
        <w:rPr>
          <w:color w:val="000000"/>
        </w:rPr>
      </w:pPr>
      <w:r w:rsidRPr="00D22F36">
        <w:rPr>
          <w:color w:val="000000"/>
        </w:rPr>
        <w:lastRenderedPageBreak/>
        <w:t>Счетчик ионизирующих излучений.</w:t>
      </w:r>
      <w:r w:rsidR="00D927FB">
        <w:rPr>
          <w:color w:val="000000"/>
        </w:rPr>
        <w:t xml:space="preserve">  </w:t>
      </w:r>
    </w:p>
    <w:p w:rsidR="00BA4D6A" w:rsidRPr="00D927FB" w:rsidRDefault="00D927FB" w:rsidP="00BA4D6A">
      <w:pPr>
        <w:pStyle w:val="p88"/>
        <w:shd w:val="clear" w:color="auto" w:fill="FFFFFF"/>
        <w:spacing w:after="239" w:afterAutospacing="0"/>
        <w:ind w:firstLine="1276"/>
        <w:rPr>
          <w:b/>
          <w:color w:val="000000"/>
        </w:rPr>
      </w:pPr>
      <w:r w:rsidRPr="00D927FB">
        <w:rPr>
          <w:b/>
          <w:color w:val="000000"/>
        </w:rPr>
        <w:t>Тематическое планирование</w:t>
      </w:r>
      <w:r>
        <w:rPr>
          <w:b/>
          <w:color w:val="000000"/>
        </w:rPr>
        <w:t xml:space="preserve"> 10-11</w:t>
      </w:r>
    </w:p>
    <w:p w:rsidR="00D927FB" w:rsidRPr="00D22F36" w:rsidRDefault="00D927FB" w:rsidP="00BA4D6A">
      <w:pPr>
        <w:pStyle w:val="p88"/>
        <w:shd w:val="clear" w:color="auto" w:fill="FFFFFF"/>
        <w:spacing w:after="239" w:afterAutospacing="0"/>
        <w:ind w:firstLine="1276"/>
        <w:rPr>
          <w:color w:val="000000"/>
        </w:rPr>
      </w:pPr>
    </w:p>
    <w:p w:rsidR="00BA4D6A" w:rsidRPr="00D22F36" w:rsidRDefault="00BA4D6A" w:rsidP="00BA4D6A">
      <w:pPr>
        <w:pStyle w:val="p88"/>
        <w:shd w:val="clear" w:color="auto" w:fill="FFFFFF"/>
        <w:spacing w:after="239" w:afterAutospacing="0"/>
        <w:ind w:firstLine="1276"/>
        <w:rPr>
          <w:color w:val="000000"/>
        </w:rPr>
      </w:pPr>
    </w:p>
    <w:tbl>
      <w:tblPr>
        <w:tblpPr w:leftFromText="180" w:rightFromText="180" w:vertAnchor="text" w:horzAnchor="page" w:tblpX="1183" w:tblpY="-1098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A716F6" w:rsidRPr="00D22F36" w:rsidTr="00A716F6">
        <w:trPr>
          <w:trHeight w:val="366"/>
        </w:trPr>
        <w:tc>
          <w:tcPr>
            <w:tcW w:w="9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BA4D6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A716F6" w:rsidRPr="00D22F36" w:rsidRDefault="00A716F6" w:rsidP="00BA4D6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Тема</w:t>
            </w:r>
          </w:p>
        </w:tc>
      </w:tr>
      <w:tr w:rsidR="00A716F6" w:rsidRPr="00D22F36" w:rsidTr="00A716F6">
        <w:trPr>
          <w:trHeight w:val="450"/>
        </w:trPr>
        <w:tc>
          <w:tcPr>
            <w:tcW w:w="9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A716F6" w:rsidRPr="00D22F36" w:rsidRDefault="00A716F6" w:rsidP="00B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0C57F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Механика (27 ч.)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В нее входят: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Кинематика (11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Динамика (9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A716F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Законы сохранения в механике (7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A716F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Молекулярная физика. Термодинамика. (17 ч.)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В нее входят: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Основы МКТ (9ч.)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A716F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Взаимные превращения жидкостей и газов. Твердые тела (2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Термодинамика (6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Электродинамика (21 ч.)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В нее входят: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954C0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Электростатика (7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A716F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Постоянный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электрический ток (9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A716F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Электрический ток в различных средах</w:t>
            </w:r>
            <w:r w:rsidRPr="00D22F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 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(5 ч.)</w:t>
            </w:r>
          </w:p>
        </w:tc>
      </w:tr>
      <w:tr w:rsidR="00A716F6" w:rsidRPr="00D22F36" w:rsidTr="00A716F6"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6F6" w:rsidRPr="00D22F36" w:rsidRDefault="00A716F6" w:rsidP="00BA4D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Резерв времени 2 ч.</w:t>
            </w:r>
          </w:p>
        </w:tc>
      </w:tr>
    </w:tbl>
    <w:p w:rsidR="00D22F36" w:rsidRDefault="00D22F36">
      <w:r>
        <w:br w:type="page"/>
      </w:r>
    </w:p>
    <w:tbl>
      <w:tblPr>
        <w:tblpPr w:leftFromText="180" w:rightFromText="180" w:vertAnchor="text" w:horzAnchor="page" w:tblpX="1" w:tblpY="-1012"/>
        <w:tblW w:w="2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</w:tblGrid>
      <w:tr w:rsidR="00A716F6" w:rsidRPr="00D22F36" w:rsidTr="00A716F6">
        <w:trPr>
          <w:trHeight w:val="260"/>
        </w:trPr>
        <w:tc>
          <w:tcPr>
            <w:tcW w:w="2465" w:type="dxa"/>
            <w:shd w:val="clear" w:color="auto" w:fill="FFFFFF"/>
            <w:vAlign w:val="center"/>
            <w:hideMark/>
          </w:tcPr>
          <w:p w:rsidR="00A716F6" w:rsidRPr="00D22F36" w:rsidRDefault="00A716F6" w:rsidP="00A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2"/>
        <w:gridCol w:w="3604"/>
      </w:tblGrid>
      <w:tr w:rsidR="00A716F6" w:rsidRPr="00A716F6" w:rsidTr="00A716F6">
        <w:trPr>
          <w:trHeight w:val="25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ЭЛЕКТРОДИНАМИКА (продолжение)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11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Магнитное поле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КОЛЕБАНИЯ И ВОЛНЫ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12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колебания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колебания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волны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волны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ОПТИКА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15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волны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Элементы теории относительности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Излучение и спектры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КВАНТОВАЯ ФИЗИКА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14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кванты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Атомная физика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СТРОЕНИЕ И ЭВОЛЮЦИЯ ВСЕЛЕННОЙ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  <w:p w:rsidR="00A716F6" w:rsidRPr="00A716F6" w:rsidRDefault="00A716F6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(10 в </w:t>
            </w:r>
            <w:proofErr w:type="spellStart"/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авт.план</w:t>
            </w:r>
            <w:proofErr w:type="spellEnd"/>
            <w:r w:rsidRPr="00A716F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.)</w:t>
            </w:r>
          </w:p>
        </w:tc>
      </w:tr>
      <w:tr w:rsidR="00A716F6" w:rsidRPr="00A716F6" w:rsidTr="00A716F6">
        <w:trPr>
          <w:trHeight w:val="75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A716F6" w:rsidRDefault="00A716F6" w:rsidP="00A716F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ОБОБЩАЮЩЕЕ ПОВТОРЕНИЕ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9A7E65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5</w:t>
            </w:r>
          </w:p>
        </w:tc>
      </w:tr>
      <w:tr w:rsidR="00A716F6" w:rsidRPr="00A716F6" w:rsidTr="00A716F6">
        <w:trPr>
          <w:trHeight w:val="60"/>
        </w:trPr>
        <w:tc>
          <w:tcPr>
            <w:tcW w:w="5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A716F6" w:rsidP="00A716F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A716F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A716F6" w:rsidRDefault="009A7E65" w:rsidP="00A716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66</w:t>
            </w:r>
          </w:p>
        </w:tc>
      </w:tr>
    </w:tbl>
    <w:p w:rsidR="00FA2B21" w:rsidRPr="00D22F36" w:rsidRDefault="00FA2B21">
      <w:pPr>
        <w:rPr>
          <w:rFonts w:ascii="Times New Roman" w:hAnsi="Times New Roman" w:cs="Times New Roman"/>
          <w:sz w:val="24"/>
          <w:szCs w:val="24"/>
        </w:rPr>
      </w:pPr>
    </w:p>
    <w:sectPr w:rsidR="00FA2B21" w:rsidRPr="00D22F36" w:rsidSect="00994E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04" w:rsidRDefault="00994E04" w:rsidP="00994E04">
      <w:pPr>
        <w:spacing w:after="0" w:line="240" w:lineRule="auto"/>
      </w:pPr>
      <w:r>
        <w:separator/>
      </w:r>
    </w:p>
  </w:endnote>
  <w:endnote w:type="continuationSeparator" w:id="0">
    <w:p w:rsidR="00994E04" w:rsidRDefault="00994E04" w:rsidP="009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81378"/>
      <w:docPartObj>
        <w:docPartGallery w:val="Page Numbers (Bottom of Page)"/>
        <w:docPartUnique/>
      </w:docPartObj>
    </w:sdtPr>
    <w:sdtEndPr/>
    <w:sdtContent>
      <w:p w:rsidR="00994E04" w:rsidRDefault="00994E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D6">
          <w:rPr>
            <w:noProof/>
          </w:rPr>
          <w:t>2</w:t>
        </w:r>
        <w:r>
          <w:fldChar w:fldCharType="end"/>
        </w:r>
      </w:p>
    </w:sdtContent>
  </w:sdt>
  <w:p w:rsidR="00994E04" w:rsidRDefault="00994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04" w:rsidRDefault="00994E04" w:rsidP="00994E04">
      <w:pPr>
        <w:spacing w:after="0" w:line="240" w:lineRule="auto"/>
      </w:pPr>
      <w:r>
        <w:separator/>
      </w:r>
    </w:p>
  </w:footnote>
  <w:footnote w:type="continuationSeparator" w:id="0">
    <w:p w:rsidR="00994E04" w:rsidRDefault="00994E04" w:rsidP="0099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B"/>
    <w:rsid w:val="000342EC"/>
    <w:rsid w:val="000765D2"/>
    <w:rsid w:val="000C57FC"/>
    <w:rsid w:val="000F53E9"/>
    <w:rsid w:val="00141FF7"/>
    <w:rsid w:val="001429A3"/>
    <w:rsid w:val="0020030D"/>
    <w:rsid w:val="002108CA"/>
    <w:rsid w:val="0025638B"/>
    <w:rsid w:val="002E72E1"/>
    <w:rsid w:val="00331766"/>
    <w:rsid w:val="003413FA"/>
    <w:rsid w:val="00356F21"/>
    <w:rsid w:val="00666779"/>
    <w:rsid w:val="007F7726"/>
    <w:rsid w:val="008E240A"/>
    <w:rsid w:val="00920494"/>
    <w:rsid w:val="00954C0E"/>
    <w:rsid w:val="009751B7"/>
    <w:rsid w:val="00994E04"/>
    <w:rsid w:val="009A7E65"/>
    <w:rsid w:val="00A716F6"/>
    <w:rsid w:val="00B50FD6"/>
    <w:rsid w:val="00B67792"/>
    <w:rsid w:val="00B70252"/>
    <w:rsid w:val="00BA4D6A"/>
    <w:rsid w:val="00BB6015"/>
    <w:rsid w:val="00BE45CB"/>
    <w:rsid w:val="00BF4659"/>
    <w:rsid w:val="00C84FEC"/>
    <w:rsid w:val="00CA6A44"/>
    <w:rsid w:val="00D22F36"/>
    <w:rsid w:val="00D52112"/>
    <w:rsid w:val="00D86D44"/>
    <w:rsid w:val="00D927FB"/>
    <w:rsid w:val="00DD25ED"/>
    <w:rsid w:val="00EA72A5"/>
    <w:rsid w:val="00F33E21"/>
    <w:rsid w:val="00FA2B2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13FA"/>
  </w:style>
  <w:style w:type="paragraph" w:customStyle="1" w:styleId="p2">
    <w:name w:val="p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413FA"/>
  </w:style>
  <w:style w:type="paragraph" w:customStyle="1" w:styleId="p25">
    <w:name w:val="p2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3FA"/>
  </w:style>
  <w:style w:type="character" w:customStyle="1" w:styleId="s12">
    <w:name w:val="s12"/>
    <w:basedOn w:val="a0"/>
    <w:rsid w:val="003413FA"/>
  </w:style>
  <w:style w:type="paragraph" w:customStyle="1" w:styleId="p26">
    <w:name w:val="p2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13FA"/>
  </w:style>
  <w:style w:type="paragraph" w:customStyle="1" w:styleId="p80">
    <w:name w:val="p80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E04"/>
  </w:style>
  <w:style w:type="paragraph" w:styleId="a6">
    <w:name w:val="footer"/>
    <w:basedOn w:val="a"/>
    <w:link w:val="a7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13FA"/>
  </w:style>
  <w:style w:type="paragraph" w:customStyle="1" w:styleId="p2">
    <w:name w:val="p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413FA"/>
  </w:style>
  <w:style w:type="paragraph" w:customStyle="1" w:styleId="p25">
    <w:name w:val="p2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3FA"/>
  </w:style>
  <w:style w:type="character" w:customStyle="1" w:styleId="s12">
    <w:name w:val="s12"/>
    <w:basedOn w:val="a0"/>
    <w:rsid w:val="003413FA"/>
  </w:style>
  <w:style w:type="paragraph" w:customStyle="1" w:styleId="p26">
    <w:name w:val="p2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13FA"/>
  </w:style>
  <w:style w:type="paragraph" w:customStyle="1" w:styleId="p80">
    <w:name w:val="p80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E04"/>
  </w:style>
  <w:style w:type="paragraph" w:styleId="a6">
    <w:name w:val="footer"/>
    <w:basedOn w:val="a"/>
    <w:link w:val="a7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0323-0C99-4107-8580-91C3CC9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Paxa</dc:creator>
  <cp:keywords/>
  <dc:description/>
  <cp:lastModifiedBy>учительская</cp:lastModifiedBy>
  <cp:revision>7</cp:revision>
  <dcterms:created xsi:type="dcterms:W3CDTF">2017-07-01T07:34:00Z</dcterms:created>
  <dcterms:modified xsi:type="dcterms:W3CDTF">2017-09-15T07:24:00Z</dcterms:modified>
</cp:coreProperties>
</file>